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9" w:rsidRDefault="00825229" w:rsidP="0082522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Annexure No.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SA/14</w:t>
      </w:r>
    </w:p>
    <w:p w:rsidR="00825229" w:rsidRDefault="00825229" w:rsidP="00825229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</w:rPr>
            <w:t>School</w:t>
          </w:r>
        </w:smartTag>
        <w:r>
          <w:rPr>
            <w:rFonts w:ascii="Linotext" w:hAnsi="Linotext" w:cs="Linotext"/>
            <w:b/>
            <w:bCs/>
            <w:color w:val="005600"/>
            <w:sz w:val="52"/>
            <w:szCs w:val="52"/>
          </w:rPr>
          <w:t xml:space="preserve"> of </w:t>
        </w:r>
        <w:smartTag w:uri="urn:schemas-microsoft-com:office:smarttags" w:element="PlaceNam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</w:rPr>
            <w:t>Aeronautics</w:t>
          </w:r>
        </w:smartTag>
      </w:smartTag>
      <w:r>
        <w:rPr>
          <w:rFonts w:ascii="Linotext" w:hAnsi="Linotext" w:cs="Linotext"/>
          <w:b/>
          <w:bCs/>
          <w:color w:val="005600"/>
          <w:sz w:val="52"/>
          <w:szCs w:val="52"/>
        </w:rPr>
        <w:t xml:space="preserve"> (Neemrana)</w:t>
      </w:r>
    </w:p>
    <w:p w:rsidR="00825229" w:rsidRDefault="00825229" w:rsidP="0082522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560000"/>
        </w:rPr>
      </w:pPr>
      <w:r>
        <w:rPr>
          <w:rFonts w:ascii="Arial" w:hAnsi="Arial" w:cs="Arial"/>
          <w:b/>
          <w:bCs/>
          <w:color w:val="560000"/>
        </w:rPr>
        <w:t>I-04, RIICO Industrial Area, Neemrana, Dist. Alwar, Rajasthan</w:t>
      </w:r>
    </w:p>
    <w:p w:rsidR="00825229" w:rsidRPr="003367DC" w:rsidRDefault="00825229" w:rsidP="00825229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560000"/>
        </w:rPr>
        <w:t>QUESTION PAPER OF INTERNAL ASSESSMENT EXAMINATION (THEORY)</w:t>
      </w:r>
    </w:p>
    <w:p w:rsidR="00825229" w:rsidRDefault="00825229" w:rsidP="00825229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IAE-1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Date: 28.01.19</w:t>
      </w:r>
    </w:p>
    <w:p w:rsidR="00825229" w:rsidRDefault="00825229" w:rsidP="0082522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Subject: Applied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Hydraulics &amp; </w:t>
      </w:r>
      <w:r w:rsidRPr="0031149A">
        <w:rPr>
          <w:rFonts w:asciiTheme="majorHAnsi" w:hAnsiTheme="majorHAnsi" w:cstheme="majorHAnsi"/>
          <w:b/>
          <w:sz w:val="28"/>
          <w:szCs w:val="28"/>
          <w:lang w:val="en-US"/>
        </w:rPr>
        <w:t>Pneumatics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>
        <w:rPr>
          <w:rFonts w:ascii="Calibri" w:hAnsi="Calibri" w:cs="Calibri"/>
          <w:sz w:val="32"/>
          <w:szCs w:val="32"/>
        </w:rPr>
        <w:tab/>
        <w:t>Batch: MT-2</w:t>
      </w:r>
    </w:p>
    <w:p w:rsidR="00825229" w:rsidRPr="003E24A6" w:rsidRDefault="00825229" w:rsidP="00825229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sz w:val="32"/>
          <w:szCs w:val="32"/>
        </w:rPr>
        <w:t>Faculty Name: Mr. Ashok Bhatia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Semester: 6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</w:p>
    <w:p w:rsidR="00825229" w:rsidRDefault="00825229" w:rsidP="00825229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(Answer any Four Questions. All Questions carry equal marks)</w:t>
      </w:r>
    </w:p>
    <w:p w:rsidR="00825229" w:rsidRDefault="00825229" w:rsidP="00825229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No. of Questions: 07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Total Marks: 30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Q1.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Derive an expression of Darcy Equation for pipe loss.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Q.2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Explain the classification of pump.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Q.3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Explain the fluid power symbols for different hydraulic system components.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Q4.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Explain General types of fluid.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Q.5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Explain the construction and working of piston pump with neat sketch.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Q6.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Explain the construction and working of vane pump with neat sketch.</w:t>
      </w:r>
    </w:p>
    <w:p w:rsidR="00D25AB1" w:rsidRPr="0031149A" w:rsidRDefault="00D25AB1" w:rsidP="00684AB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Q7.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  <w:t>Define the followings:</w:t>
      </w:r>
      <w:r w:rsidRPr="0031149A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D25AB1" w:rsidRPr="0031149A" w:rsidRDefault="00D25AB1" w:rsidP="00684A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Pascal’s Law</w:t>
      </w:r>
    </w:p>
    <w:p w:rsidR="00D25AB1" w:rsidRPr="0031149A" w:rsidRDefault="00D25AB1" w:rsidP="00684A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Reynolds Number</w:t>
      </w:r>
    </w:p>
    <w:p w:rsidR="00D25AB1" w:rsidRPr="0031149A" w:rsidRDefault="00D25AB1" w:rsidP="00684A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Laminar flow</w:t>
      </w:r>
    </w:p>
    <w:p w:rsidR="00D25AB1" w:rsidRPr="0031149A" w:rsidRDefault="00D25AB1" w:rsidP="00684A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Turbulent flow</w:t>
      </w:r>
    </w:p>
    <w:p w:rsidR="00D25AB1" w:rsidRPr="0031149A" w:rsidRDefault="00D25AB1" w:rsidP="00684ABC">
      <w:pPr>
        <w:ind w:left="720" w:hanging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1149A">
        <w:rPr>
          <w:rFonts w:asciiTheme="majorHAnsi" w:hAnsiTheme="majorHAnsi" w:cstheme="majorHAnsi"/>
          <w:sz w:val="24"/>
          <w:szCs w:val="24"/>
          <w:lang w:val="en-US"/>
        </w:rPr>
        <w:t>Q8.</w:t>
      </w:r>
      <w:r w:rsidR="0011096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31149A">
        <w:rPr>
          <w:rFonts w:asciiTheme="majorHAnsi" w:hAnsiTheme="majorHAnsi" w:cstheme="majorHAnsi"/>
          <w:sz w:val="24"/>
          <w:szCs w:val="24"/>
        </w:rPr>
        <w:t xml:space="preserve">Oil, with ρ = 900kg/m3 and kinematic coefficient of viscosity ν = 0,00001m2/s, flows at </w:t>
      </w:r>
      <w:proofErr w:type="spellStart"/>
      <w:r w:rsidRPr="0031149A">
        <w:rPr>
          <w:rFonts w:asciiTheme="majorHAnsi" w:hAnsiTheme="majorHAnsi" w:cstheme="majorHAnsi"/>
          <w:sz w:val="24"/>
          <w:szCs w:val="24"/>
        </w:rPr>
        <w:t>qv</w:t>
      </w:r>
      <w:proofErr w:type="spellEnd"/>
      <w:r w:rsidRPr="0031149A">
        <w:rPr>
          <w:rFonts w:asciiTheme="majorHAnsi" w:hAnsiTheme="majorHAnsi" w:cstheme="majorHAnsi"/>
          <w:sz w:val="24"/>
          <w:szCs w:val="24"/>
        </w:rPr>
        <w:t xml:space="preserve"> = 0,2m3/s through 500 m of 200-mm diameter cast-iron pipe. Determine (a) the head loss and (b) the pressure drop if the pipe slopes down at 10 in the flow direction.</w:t>
      </w:r>
    </w:p>
    <w:p w:rsidR="00D25AB1" w:rsidRPr="00D25AB1" w:rsidRDefault="00D25AB1" w:rsidP="00D25AB1">
      <w:pPr>
        <w:rPr>
          <w:sz w:val="32"/>
          <w:lang w:val="en-US"/>
        </w:rPr>
      </w:pPr>
    </w:p>
    <w:sectPr w:rsidR="00D25AB1" w:rsidRPr="00D25AB1" w:rsidSect="00C0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8E6"/>
    <w:multiLevelType w:val="hybridMultilevel"/>
    <w:tmpl w:val="7A325196"/>
    <w:lvl w:ilvl="0" w:tplc="5CF0B8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B1"/>
    <w:rsid w:val="00076D10"/>
    <w:rsid w:val="00110969"/>
    <w:rsid w:val="0031149A"/>
    <w:rsid w:val="00684ABC"/>
    <w:rsid w:val="00705C91"/>
    <w:rsid w:val="00825229"/>
    <w:rsid w:val="00C0014B"/>
    <w:rsid w:val="00D25AB1"/>
    <w:rsid w:val="00F9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bhatia</dc:creator>
  <cp:keywords/>
  <dc:description/>
  <cp:lastModifiedBy>SOA 2</cp:lastModifiedBy>
  <cp:revision>6</cp:revision>
  <dcterms:created xsi:type="dcterms:W3CDTF">2019-01-21T08:50:00Z</dcterms:created>
  <dcterms:modified xsi:type="dcterms:W3CDTF">2019-01-25T05:22:00Z</dcterms:modified>
</cp:coreProperties>
</file>